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19F5" w14:textId="506E5CE4" w:rsidR="00A162DB" w:rsidRPr="00A162DB" w:rsidRDefault="00A162DB" w:rsidP="00A162DB">
      <w:pPr>
        <w:shd w:val="clear" w:color="auto" w:fill="FFFFFF"/>
        <w:spacing w:after="0" w:line="240" w:lineRule="auto"/>
        <w:rPr>
          <w:rFonts w:ascii="Arial" w:eastAsia="Times New Roman" w:hAnsi="Arial" w:cs="Arial"/>
          <w:color w:val="222222"/>
          <w:kern w:val="0"/>
          <w:sz w:val="24"/>
          <w:szCs w:val="24"/>
          <w14:ligatures w14:val="none"/>
        </w:rPr>
      </w:pPr>
      <w:r w:rsidRPr="00A162DB">
        <w:rPr>
          <w:rFonts w:ascii="Arial" w:eastAsia="Times New Roman" w:hAnsi="Arial" w:cs="Arial"/>
          <w:b/>
          <w:bCs/>
          <w:color w:val="222222"/>
          <w:kern w:val="0"/>
          <w:sz w:val="24"/>
          <w:szCs w:val="24"/>
          <w14:ligatures w14:val="none"/>
        </w:rPr>
        <w:t>Oldtime</w:t>
      </w:r>
      <w:r w:rsidR="0017562A">
        <w:rPr>
          <w:rFonts w:ascii="Arial" w:eastAsia="Times New Roman" w:hAnsi="Arial" w:cs="Arial"/>
          <w:b/>
          <w:bCs/>
          <w:color w:val="222222"/>
          <w:kern w:val="0"/>
          <w:sz w:val="24"/>
          <w:szCs w:val="24"/>
          <w14:ligatures w14:val="none"/>
        </w:rPr>
        <w:t>rs</w:t>
      </w:r>
      <w:r w:rsidRPr="00A162DB">
        <w:rPr>
          <w:rFonts w:ascii="Arial" w:eastAsia="Times New Roman" w:hAnsi="Arial" w:cs="Arial"/>
          <w:b/>
          <w:bCs/>
          <w:color w:val="222222"/>
          <w:kern w:val="0"/>
          <w:sz w:val="24"/>
          <w:szCs w:val="24"/>
          <w14:ligatures w14:val="none"/>
        </w:rPr>
        <w:t xml:space="preserve"> and Elders in AA</w:t>
      </w:r>
      <w:r w:rsidRPr="00A162DB">
        <w:rPr>
          <w:rFonts w:ascii="Arial" w:eastAsia="Times New Roman" w:hAnsi="Arial" w:cs="Arial"/>
          <w:b/>
          <w:bCs/>
          <w:color w:val="222222"/>
          <w:kern w:val="0"/>
          <w:sz w:val="24"/>
          <w:szCs w:val="24"/>
          <w14:ligatures w14:val="none"/>
        </w:rPr>
        <w:br/>
      </w:r>
      <w:r w:rsidRPr="00A162DB">
        <w:rPr>
          <w:rFonts w:ascii="Arial" w:eastAsia="Times New Roman" w:hAnsi="Arial" w:cs="Arial"/>
          <w:color w:val="222222"/>
          <w:kern w:val="0"/>
          <w:sz w:val="24"/>
          <w:szCs w:val="24"/>
          <w14:ligatures w14:val="none"/>
        </w:rPr>
        <w:br/>
      </w:r>
      <w:r w:rsidRPr="00A162DB">
        <w:rPr>
          <w:rFonts w:ascii="Arial" w:eastAsia="Times New Roman" w:hAnsi="Arial" w:cs="Arial"/>
          <w:b/>
          <w:bCs/>
          <w:color w:val="222222"/>
          <w:kern w:val="0"/>
          <w:sz w:val="24"/>
          <w:szCs w:val="24"/>
          <w14:ligatures w14:val="none"/>
        </w:rPr>
        <w:t>1. Long-Term Sobriety and Late-Life Isolation</w:t>
      </w:r>
      <w:r w:rsidRPr="00A162DB">
        <w:rPr>
          <w:rFonts w:ascii="Arial" w:eastAsia="Times New Roman" w:hAnsi="Arial" w:cs="Arial"/>
          <w:b/>
          <w:bCs/>
          <w:color w:val="222222"/>
          <w:kern w:val="0"/>
          <w:sz w:val="24"/>
          <w:szCs w:val="24"/>
          <w14:ligatures w14:val="none"/>
        </w:rPr>
        <w:br/>
      </w:r>
      <w:r w:rsidRPr="00A162DB">
        <w:rPr>
          <w:rFonts w:ascii="Arial" w:eastAsia="Times New Roman" w:hAnsi="Arial" w:cs="Arial"/>
          <w:color w:val="222222"/>
          <w:kern w:val="0"/>
          <w:sz w:val="24"/>
          <w:szCs w:val="24"/>
          <w14:ligatures w14:val="none"/>
        </w:rPr>
        <w:br/>
        <w:t>How AA can better recognize and respond to loneliness, social isolation, and loss of purpose among members with decades of sobriety, particularly elders whose peer groups, spouses, health, or work identities have diminished.</w:t>
      </w:r>
    </w:p>
    <w:p w14:paraId="0FC09091" w14:textId="77777777" w:rsidR="00A162DB" w:rsidRPr="00A162DB" w:rsidRDefault="00A162DB" w:rsidP="00A162DB">
      <w:pPr>
        <w:shd w:val="clear" w:color="auto" w:fill="FFFFFF"/>
        <w:spacing w:after="0" w:line="240" w:lineRule="auto"/>
        <w:rPr>
          <w:rFonts w:ascii="Arial" w:eastAsia="Times New Roman" w:hAnsi="Arial" w:cs="Arial"/>
          <w:color w:val="222222"/>
          <w:kern w:val="0"/>
          <w:sz w:val="24"/>
          <w:szCs w:val="24"/>
          <w14:ligatures w14:val="none"/>
        </w:rPr>
      </w:pPr>
      <w:r w:rsidRPr="00A162DB">
        <w:rPr>
          <w:rFonts w:ascii="Arial" w:eastAsia="Times New Roman" w:hAnsi="Arial" w:cs="Arial"/>
          <w:color w:val="222222"/>
          <w:kern w:val="0"/>
          <w:sz w:val="24"/>
          <w:szCs w:val="24"/>
          <w14:ligatures w14:val="none"/>
        </w:rPr>
        <w:br/>
      </w:r>
      <w:r w:rsidRPr="00A162DB">
        <w:rPr>
          <w:rFonts w:ascii="Arial" w:eastAsia="Times New Roman" w:hAnsi="Arial" w:cs="Arial"/>
          <w:b/>
          <w:bCs/>
          <w:color w:val="222222"/>
          <w:kern w:val="0"/>
          <w:sz w:val="24"/>
          <w:szCs w:val="24"/>
          <w14:ligatures w14:val="none"/>
        </w:rPr>
        <w:t>2. Hope Beyond Early Recovery Narratives</w:t>
      </w:r>
      <w:r w:rsidRPr="00A162DB">
        <w:rPr>
          <w:rFonts w:ascii="Arial" w:eastAsia="Times New Roman" w:hAnsi="Arial" w:cs="Arial"/>
          <w:b/>
          <w:bCs/>
          <w:color w:val="222222"/>
          <w:kern w:val="0"/>
          <w:sz w:val="24"/>
          <w:szCs w:val="24"/>
          <w14:ligatures w14:val="none"/>
        </w:rPr>
        <w:br/>
      </w:r>
      <w:r w:rsidRPr="00A162DB">
        <w:rPr>
          <w:rFonts w:ascii="Arial" w:eastAsia="Times New Roman" w:hAnsi="Arial" w:cs="Arial"/>
          <w:color w:val="222222"/>
          <w:kern w:val="0"/>
          <w:sz w:val="24"/>
          <w:szCs w:val="24"/>
          <w14:ligatures w14:val="none"/>
        </w:rPr>
        <w:br/>
        <w:t xml:space="preserve">How AA’s emphasis on early recovery transformation (“miracle makeovers”) may unintentionally marginalize </w:t>
      </w:r>
      <w:proofErr w:type="gramStart"/>
      <w:r w:rsidRPr="00A162DB">
        <w:rPr>
          <w:rFonts w:ascii="Arial" w:eastAsia="Times New Roman" w:hAnsi="Arial" w:cs="Arial"/>
          <w:color w:val="222222"/>
          <w:kern w:val="0"/>
          <w:sz w:val="24"/>
          <w:szCs w:val="24"/>
          <w14:ligatures w14:val="none"/>
        </w:rPr>
        <w:t>long-sober</w:t>
      </w:r>
      <w:proofErr w:type="gramEnd"/>
      <w:r w:rsidRPr="00A162DB">
        <w:rPr>
          <w:rFonts w:ascii="Arial" w:eastAsia="Times New Roman" w:hAnsi="Arial" w:cs="Arial"/>
          <w:color w:val="222222"/>
          <w:kern w:val="0"/>
          <w:sz w:val="24"/>
          <w:szCs w:val="24"/>
          <w14:ligatures w14:val="none"/>
        </w:rPr>
        <w:t xml:space="preserve"> and elderly members whose growth occurs amid loss, limitation, and mortality rather than visible life expansion.</w:t>
      </w:r>
      <w:r w:rsidRPr="00A162DB">
        <w:rPr>
          <w:rFonts w:ascii="Arial" w:eastAsia="Times New Roman" w:hAnsi="Arial" w:cs="Arial"/>
          <w:color w:val="222222"/>
          <w:kern w:val="0"/>
          <w:sz w:val="24"/>
          <w:szCs w:val="24"/>
          <w14:ligatures w14:val="none"/>
        </w:rPr>
        <w:br/>
      </w:r>
      <w:r w:rsidRPr="00A162DB">
        <w:rPr>
          <w:rFonts w:ascii="Arial" w:eastAsia="Times New Roman" w:hAnsi="Arial" w:cs="Arial"/>
          <w:color w:val="222222"/>
          <w:kern w:val="0"/>
          <w:sz w:val="24"/>
          <w:szCs w:val="24"/>
          <w14:ligatures w14:val="none"/>
        </w:rPr>
        <w:br/>
      </w:r>
      <w:r w:rsidRPr="00A162DB">
        <w:rPr>
          <w:rFonts w:ascii="Arial" w:eastAsia="Times New Roman" w:hAnsi="Arial" w:cs="Arial"/>
          <w:b/>
          <w:bCs/>
          <w:color w:val="222222"/>
          <w:kern w:val="0"/>
          <w:sz w:val="24"/>
          <w:szCs w:val="24"/>
          <w14:ligatures w14:val="none"/>
        </w:rPr>
        <w:t>3. Emotional Sobriety Across the Full Lifespan</w:t>
      </w:r>
      <w:r w:rsidRPr="00A162DB">
        <w:rPr>
          <w:rFonts w:ascii="Arial" w:eastAsia="Times New Roman" w:hAnsi="Arial" w:cs="Arial"/>
          <w:b/>
          <w:bCs/>
          <w:color w:val="222222"/>
          <w:kern w:val="0"/>
          <w:sz w:val="24"/>
          <w:szCs w:val="24"/>
          <w14:ligatures w14:val="none"/>
        </w:rPr>
        <w:br/>
      </w:r>
      <w:r w:rsidRPr="00A162DB">
        <w:rPr>
          <w:rFonts w:ascii="Arial" w:eastAsia="Times New Roman" w:hAnsi="Arial" w:cs="Arial"/>
          <w:color w:val="222222"/>
          <w:kern w:val="0"/>
          <w:sz w:val="24"/>
          <w:szCs w:val="24"/>
          <w14:ligatures w14:val="none"/>
        </w:rPr>
        <w:br/>
        <w:t>How emotional sobriety evolves after decades of abstinence, especially in the context of aging, illness, dependency, regret, unfinished grief, and changing identity and whether current AA literature reflects this phase adequately.</w:t>
      </w:r>
      <w:r w:rsidRPr="00A162DB">
        <w:rPr>
          <w:rFonts w:ascii="Arial" w:eastAsia="Times New Roman" w:hAnsi="Arial" w:cs="Arial"/>
          <w:color w:val="222222"/>
          <w:kern w:val="0"/>
          <w:sz w:val="24"/>
          <w:szCs w:val="24"/>
          <w14:ligatures w14:val="none"/>
        </w:rPr>
        <w:br/>
      </w:r>
      <w:r w:rsidRPr="00A162DB">
        <w:rPr>
          <w:rFonts w:ascii="Arial" w:eastAsia="Times New Roman" w:hAnsi="Arial" w:cs="Arial"/>
          <w:color w:val="222222"/>
          <w:kern w:val="0"/>
          <w:sz w:val="24"/>
          <w:szCs w:val="24"/>
          <w14:ligatures w14:val="none"/>
        </w:rPr>
        <w:br/>
      </w:r>
      <w:r w:rsidRPr="00A162DB">
        <w:rPr>
          <w:rFonts w:ascii="Arial" w:eastAsia="Times New Roman" w:hAnsi="Arial" w:cs="Arial"/>
          <w:b/>
          <w:bCs/>
          <w:color w:val="222222"/>
          <w:kern w:val="0"/>
          <w:sz w:val="24"/>
          <w:szCs w:val="24"/>
          <w14:ligatures w14:val="none"/>
        </w:rPr>
        <w:t>4. Honest Sharing vs. the Pressure to Represent AA</w:t>
      </w:r>
      <w:r w:rsidRPr="00A162DB">
        <w:rPr>
          <w:rFonts w:ascii="Arial" w:eastAsia="Times New Roman" w:hAnsi="Arial" w:cs="Arial"/>
          <w:b/>
          <w:bCs/>
          <w:color w:val="222222"/>
          <w:kern w:val="0"/>
          <w:sz w:val="24"/>
          <w:szCs w:val="24"/>
          <w14:ligatures w14:val="none"/>
        </w:rPr>
        <w:br/>
      </w:r>
      <w:r w:rsidRPr="00A162DB">
        <w:rPr>
          <w:rFonts w:ascii="Arial" w:eastAsia="Times New Roman" w:hAnsi="Arial" w:cs="Arial"/>
          <w:color w:val="222222"/>
          <w:kern w:val="0"/>
          <w:sz w:val="24"/>
          <w:szCs w:val="24"/>
          <w14:ligatures w14:val="none"/>
        </w:rPr>
        <w:br/>
        <w:t>How unspoken cultural expectations may pressure long-term sober members to appear wise, serene, successful, or financially secure, discouraging honest sharing about fear, illness, financial insecurity, despair, or vulnerability.</w:t>
      </w:r>
      <w:r w:rsidRPr="00A162DB">
        <w:rPr>
          <w:rFonts w:ascii="Arial" w:eastAsia="Times New Roman" w:hAnsi="Arial" w:cs="Arial"/>
          <w:color w:val="222222"/>
          <w:kern w:val="0"/>
          <w:sz w:val="24"/>
          <w:szCs w:val="24"/>
          <w14:ligatures w14:val="none"/>
        </w:rPr>
        <w:br/>
      </w:r>
      <w:r w:rsidRPr="00A162DB">
        <w:rPr>
          <w:rFonts w:ascii="Arial" w:eastAsia="Times New Roman" w:hAnsi="Arial" w:cs="Arial"/>
          <w:color w:val="222222"/>
          <w:kern w:val="0"/>
          <w:sz w:val="24"/>
          <w:szCs w:val="24"/>
          <w14:ligatures w14:val="none"/>
        </w:rPr>
        <w:br/>
      </w:r>
      <w:r w:rsidRPr="00A162DB">
        <w:rPr>
          <w:rFonts w:ascii="Arial" w:eastAsia="Times New Roman" w:hAnsi="Arial" w:cs="Arial"/>
          <w:b/>
          <w:bCs/>
          <w:color w:val="222222"/>
          <w:kern w:val="0"/>
          <w:sz w:val="24"/>
          <w:szCs w:val="24"/>
          <w14:ligatures w14:val="none"/>
        </w:rPr>
        <w:t>5. Fear of “Carrying the Mess Instead of the Message”</w:t>
      </w:r>
      <w:r w:rsidRPr="00A162DB">
        <w:rPr>
          <w:rFonts w:ascii="Arial" w:eastAsia="Times New Roman" w:hAnsi="Arial" w:cs="Arial"/>
          <w:b/>
          <w:bCs/>
          <w:color w:val="222222"/>
          <w:kern w:val="0"/>
          <w:sz w:val="24"/>
          <w:szCs w:val="24"/>
          <w14:ligatures w14:val="none"/>
        </w:rPr>
        <w:br/>
      </w:r>
      <w:r w:rsidRPr="00A162DB">
        <w:rPr>
          <w:rFonts w:ascii="Arial" w:eastAsia="Times New Roman" w:hAnsi="Arial" w:cs="Arial"/>
          <w:color w:val="222222"/>
          <w:kern w:val="0"/>
          <w:sz w:val="24"/>
          <w:szCs w:val="24"/>
          <w14:ligatures w14:val="none"/>
        </w:rPr>
        <w:br/>
        <w:t>How the concern about discouraging newcomers may silence elders from speaking openly about late-life challenges and whether this fear inadvertently increases isolation or emotional risk among long-term members.</w:t>
      </w:r>
      <w:r w:rsidRPr="00A162DB">
        <w:rPr>
          <w:rFonts w:ascii="Arial" w:eastAsia="Times New Roman" w:hAnsi="Arial" w:cs="Arial"/>
          <w:color w:val="222222"/>
          <w:kern w:val="0"/>
          <w:sz w:val="24"/>
          <w:szCs w:val="24"/>
          <w14:ligatures w14:val="none"/>
        </w:rPr>
        <w:br/>
      </w:r>
      <w:r w:rsidRPr="00A162DB">
        <w:rPr>
          <w:rFonts w:ascii="Arial" w:eastAsia="Times New Roman" w:hAnsi="Arial" w:cs="Arial"/>
          <w:color w:val="222222"/>
          <w:kern w:val="0"/>
          <w:sz w:val="24"/>
          <w:szCs w:val="24"/>
          <w14:ligatures w14:val="none"/>
        </w:rPr>
        <w:br/>
      </w:r>
      <w:r w:rsidRPr="00A162DB">
        <w:rPr>
          <w:rFonts w:ascii="Arial" w:eastAsia="Times New Roman" w:hAnsi="Arial" w:cs="Arial"/>
          <w:b/>
          <w:bCs/>
          <w:color w:val="222222"/>
          <w:kern w:val="0"/>
          <w:sz w:val="24"/>
          <w:szCs w:val="24"/>
          <w14:ligatures w14:val="none"/>
        </w:rPr>
        <w:t>6. Creating Elder-Safe Spaces Without Undermining Newcomer Hope</w:t>
      </w:r>
      <w:r w:rsidRPr="00A162DB">
        <w:rPr>
          <w:rFonts w:ascii="Arial" w:eastAsia="Times New Roman" w:hAnsi="Arial" w:cs="Arial"/>
          <w:b/>
          <w:bCs/>
          <w:color w:val="222222"/>
          <w:kern w:val="0"/>
          <w:sz w:val="24"/>
          <w:szCs w:val="24"/>
          <w14:ligatures w14:val="none"/>
        </w:rPr>
        <w:br/>
      </w:r>
      <w:r w:rsidRPr="00A162DB">
        <w:rPr>
          <w:rFonts w:ascii="Arial" w:eastAsia="Times New Roman" w:hAnsi="Arial" w:cs="Arial"/>
          <w:color w:val="222222"/>
          <w:kern w:val="0"/>
          <w:sz w:val="24"/>
          <w:szCs w:val="24"/>
          <w14:ligatures w14:val="none"/>
        </w:rPr>
        <w:br/>
        <w:t>How AA can encourage special-focus spaces or formats where elders can speak freely about later-life realities, while preserving hope and inspiration for newer members through thoughtful containment rather than suppression.</w:t>
      </w:r>
      <w:r w:rsidRPr="00A162DB">
        <w:rPr>
          <w:rFonts w:ascii="Arial" w:eastAsia="Times New Roman" w:hAnsi="Arial" w:cs="Arial"/>
          <w:color w:val="222222"/>
          <w:kern w:val="0"/>
          <w:sz w:val="24"/>
          <w:szCs w:val="24"/>
          <w14:ligatures w14:val="none"/>
        </w:rPr>
        <w:br/>
      </w:r>
      <w:r w:rsidRPr="00A162DB">
        <w:rPr>
          <w:rFonts w:ascii="Arial" w:eastAsia="Times New Roman" w:hAnsi="Arial" w:cs="Arial"/>
          <w:color w:val="222222"/>
          <w:kern w:val="0"/>
          <w:sz w:val="24"/>
          <w:szCs w:val="24"/>
          <w14:ligatures w14:val="none"/>
        </w:rPr>
        <w:br/>
      </w:r>
      <w:r w:rsidRPr="00A162DB">
        <w:rPr>
          <w:rFonts w:ascii="Arial" w:eastAsia="Times New Roman" w:hAnsi="Arial" w:cs="Arial"/>
          <w:b/>
          <w:bCs/>
          <w:color w:val="222222"/>
          <w:kern w:val="0"/>
          <w:sz w:val="24"/>
          <w:szCs w:val="24"/>
          <w14:ligatures w14:val="none"/>
        </w:rPr>
        <w:t>7. Accessibility and Aging in AA</w:t>
      </w:r>
      <w:r w:rsidRPr="00A162DB">
        <w:rPr>
          <w:rFonts w:ascii="Arial" w:eastAsia="Times New Roman" w:hAnsi="Arial" w:cs="Arial"/>
          <w:b/>
          <w:bCs/>
          <w:color w:val="222222"/>
          <w:kern w:val="0"/>
          <w:sz w:val="24"/>
          <w:szCs w:val="24"/>
          <w14:ligatures w14:val="none"/>
        </w:rPr>
        <w:br/>
      </w:r>
      <w:r w:rsidRPr="00A162DB">
        <w:rPr>
          <w:rFonts w:ascii="Arial" w:eastAsia="Times New Roman" w:hAnsi="Arial" w:cs="Arial"/>
          <w:color w:val="222222"/>
          <w:kern w:val="0"/>
          <w:sz w:val="24"/>
          <w:szCs w:val="24"/>
          <w14:ligatures w14:val="none"/>
        </w:rPr>
        <w:br/>
        <w:t>How meeting spaces, formats, pacing, sound, seating, and length affect aging members with mobility, hearing, vision, or cognitive challenges and how groups and areas can plan proactively for demographic change.</w:t>
      </w:r>
      <w:r w:rsidRPr="00A162DB">
        <w:rPr>
          <w:rFonts w:ascii="Arial" w:eastAsia="Times New Roman" w:hAnsi="Arial" w:cs="Arial"/>
          <w:color w:val="222222"/>
          <w:kern w:val="0"/>
          <w:sz w:val="24"/>
          <w:szCs w:val="24"/>
          <w14:ligatures w14:val="none"/>
        </w:rPr>
        <w:br/>
      </w:r>
      <w:r w:rsidRPr="00A162DB">
        <w:rPr>
          <w:rFonts w:ascii="Arial" w:eastAsia="Times New Roman" w:hAnsi="Arial" w:cs="Arial"/>
          <w:color w:val="222222"/>
          <w:kern w:val="0"/>
          <w:sz w:val="24"/>
          <w:szCs w:val="24"/>
          <w14:ligatures w14:val="none"/>
        </w:rPr>
        <w:br/>
      </w:r>
      <w:r w:rsidRPr="00A162DB">
        <w:rPr>
          <w:rFonts w:ascii="Arial" w:eastAsia="Times New Roman" w:hAnsi="Arial" w:cs="Arial"/>
          <w:b/>
          <w:bCs/>
          <w:color w:val="222222"/>
          <w:kern w:val="0"/>
          <w:sz w:val="24"/>
          <w:szCs w:val="24"/>
          <w14:ligatures w14:val="none"/>
        </w:rPr>
        <w:t>8. Service, Dignity, and Value as Capacity Changes</w:t>
      </w:r>
      <w:r w:rsidRPr="00A162DB">
        <w:rPr>
          <w:rFonts w:ascii="Arial" w:eastAsia="Times New Roman" w:hAnsi="Arial" w:cs="Arial"/>
          <w:b/>
          <w:bCs/>
          <w:color w:val="222222"/>
          <w:kern w:val="0"/>
          <w:sz w:val="24"/>
          <w:szCs w:val="24"/>
          <w14:ligatures w14:val="none"/>
        </w:rPr>
        <w:br/>
      </w:r>
      <w:r w:rsidRPr="00A162DB">
        <w:rPr>
          <w:rFonts w:ascii="Arial" w:eastAsia="Times New Roman" w:hAnsi="Arial" w:cs="Arial"/>
          <w:color w:val="222222"/>
          <w:kern w:val="0"/>
          <w:sz w:val="24"/>
          <w:szCs w:val="24"/>
          <w14:ligatures w14:val="none"/>
        </w:rPr>
        <w:br/>
      </w:r>
      <w:r w:rsidRPr="00A162DB">
        <w:rPr>
          <w:rFonts w:ascii="Arial" w:eastAsia="Times New Roman" w:hAnsi="Arial" w:cs="Arial"/>
          <w:color w:val="222222"/>
          <w:kern w:val="0"/>
          <w:sz w:val="24"/>
          <w:szCs w:val="24"/>
          <w14:ligatures w14:val="none"/>
        </w:rPr>
        <w:lastRenderedPageBreak/>
        <w:t>How AA can affirm the ongoing value of long-term members whose ability to sponsor, lead, travel, or serve in traditional ways has diminished without equating worth solely with productivity.</w:t>
      </w:r>
      <w:r w:rsidRPr="00A162DB">
        <w:rPr>
          <w:rFonts w:ascii="Arial" w:eastAsia="Times New Roman" w:hAnsi="Arial" w:cs="Arial"/>
          <w:color w:val="222222"/>
          <w:kern w:val="0"/>
          <w:sz w:val="24"/>
          <w:szCs w:val="24"/>
          <w14:ligatures w14:val="none"/>
        </w:rPr>
        <w:br/>
      </w:r>
      <w:r w:rsidRPr="00A162DB">
        <w:rPr>
          <w:rFonts w:ascii="Arial" w:eastAsia="Times New Roman" w:hAnsi="Arial" w:cs="Arial"/>
          <w:color w:val="222222"/>
          <w:kern w:val="0"/>
          <w:sz w:val="24"/>
          <w:szCs w:val="24"/>
          <w14:ligatures w14:val="none"/>
        </w:rPr>
        <w:br/>
      </w:r>
      <w:r w:rsidRPr="00A162DB">
        <w:rPr>
          <w:rFonts w:ascii="Arial" w:eastAsia="Times New Roman" w:hAnsi="Arial" w:cs="Arial"/>
          <w:b/>
          <w:bCs/>
          <w:color w:val="222222"/>
          <w:kern w:val="0"/>
          <w:sz w:val="24"/>
          <w:szCs w:val="24"/>
          <w14:ligatures w14:val="none"/>
        </w:rPr>
        <w:t>9. Elder Participation in Group Conscience and Area Service</w:t>
      </w:r>
      <w:r w:rsidRPr="00A162DB">
        <w:rPr>
          <w:rFonts w:ascii="Arial" w:eastAsia="Times New Roman" w:hAnsi="Arial" w:cs="Arial"/>
          <w:b/>
          <w:bCs/>
          <w:color w:val="222222"/>
          <w:kern w:val="0"/>
          <w:sz w:val="24"/>
          <w:szCs w:val="24"/>
          <w14:ligatures w14:val="none"/>
        </w:rPr>
        <w:br/>
      </w:r>
      <w:r w:rsidRPr="00A162DB">
        <w:rPr>
          <w:rFonts w:ascii="Arial" w:eastAsia="Times New Roman" w:hAnsi="Arial" w:cs="Arial"/>
          <w:color w:val="222222"/>
          <w:kern w:val="0"/>
          <w:sz w:val="24"/>
          <w:szCs w:val="24"/>
          <w14:ligatures w14:val="none"/>
        </w:rPr>
        <w:br/>
        <w:t>How to ensure long-term members are not marginalized in group or area decisions, while also navigating generational differences in language, culture, and expectations.</w:t>
      </w:r>
      <w:r w:rsidRPr="00A162DB">
        <w:rPr>
          <w:rFonts w:ascii="Arial" w:eastAsia="Times New Roman" w:hAnsi="Arial" w:cs="Arial"/>
          <w:color w:val="222222"/>
          <w:kern w:val="0"/>
          <w:sz w:val="24"/>
          <w:szCs w:val="24"/>
          <w14:ligatures w14:val="none"/>
        </w:rPr>
        <w:br/>
      </w:r>
      <w:r w:rsidRPr="00A162DB">
        <w:rPr>
          <w:rFonts w:ascii="Arial" w:eastAsia="Times New Roman" w:hAnsi="Arial" w:cs="Arial"/>
          <w:color w:val="222222"/>
          <w:kern w:val="0"/>
          <w:sz w:val="24"/>
          <w:szCs w:val="24"/>
          <w14:ligatures w14:val="none"/>
        </w:rPr>
        <w:br/>
      </w:r>
      <w:r w:rsidRPr="00A162DB">
        <w:rPr>
          <w:rFonts w:ascii="Arial" w:eastAsia="Times New Roman" w:hAnsi="Arial" w:cs="Arial"/>
          <w:b/>
          <w:bCs/>
          <w:color w:val="222222"/>
          <w:kern w:val="0"/>
          <w:sz w:val="24"/>
          <w:szCs w:val="24"/>
          <w14:ligatures w14:val="none"/>
        </w:rPr>
        <w:t>10. Preserving Elder Wisdom Without Idealizing It</w:t>
      </w:r>
      <w:r w:rsidRPr="00A162DB">
        <w:rPr>
          <w:rFonts w:ascii="Arial" w:eastAsia="Times New Roman" w:hAnsi="Arial" w:cs="Arial"/>
          <w:b/>
          <w:bCs/>
          <w:color w:val="222222"/>
          <w:kern w:val="0"/>
          <w:sz w:val="24"/>
          <w:szCs w:val="24"/>
          <w14:ligatures w14:val="none"/>
        </w:rPr>
        <w:br/>
      </w:r>
      <w:r w:rsidRPr="00A162DB">
        <w:rPr>
          <w:rFonts w:ascii="Arial" w:eastAsia="Times New Roman" w:hAnsi="Arial" w:cs="Arial"/>
          <w:color w:val="222222"/>
          <w:kern w:val="0"/>
          <w:sz w:val="24"/>
          <w:szCs w:val="24"/>
          <w14:ligatures w14:val="none"/>
        </w:rPr>
        <w:br/>
        <w:t>How AA can honor long-term sobriety and institutional memory without turning elders into symbolic “success stories” who feel unable to express doubt, grief, or need for help.</w:t>
      </w:r>
      <w:r w:rsidRPr="00A162DB">
        <w:rPr>
          <w:rFonts w:ascii="Arial" w:eastAsia="Times New Roman" w:hAnsi="Arial" w:cs="Arial"/>
          <w:color w:val="222222"/>
          <w:kern w:val="0"/>
          <w:sz w:val="24"/>
          <w:szCs w:val="24"/>
          <w14:ligatures w14:val="none"/>
        </w:rPr>
        <w:br/>
      </w:r>
      <w:r w:rsidRPr="00A162DB">
        <w:rPr>
          <w:rFonts w:ascii="Arial" w:eastAsia="Times New Roman" w:hAnsi="Arial" w:cs="Arial"/>
          <w:color w:val="222222"/>
          <w:kern w:val="0"/>
          <w:sz w:val="24"/>
          <w:szCs w:val="24"/>
          <w14:ligatures w14:val="none"/>
        </w:rPr>
        <w:br/>
      </w:r>
      <w:r w:rsidRPr="00A162DB">
        <w:rPr>
          <w:rFonts w:ascii="Arial" w:eastAsia="Times New Roman" w:hAnsi="Arial" w:cs="Arial"/>
          <w:b/>
          <w:bCs/>
          <w:color w:val="222222"/>
          <w:kern w:val="0"/>
          <w:sz w:val="24"/>
          <w:szCs w:val="24"/>
          <w14:ligatures w14:val="none"/>
        </w:rPr>
        <w:t>11. Literature and Story Gaps in Long-Term Recovery</w:t>
      </w:r>
      <w:r w:rsidRPr="00A162DB">
        <w:rPr>
          <w:rFonts w:ascii="Arial" w:eastAsia="Times New Roman" w:hAnsi="Arial" w:cs="Arial"/>
          <w:b/>
          <w:bCs/>
          <w:color w:val="222222"/>
          <w:kern w:val="0"/>
          <w:sz w:val="24"/>
          <w:szCs w:val="24"/>
          <w14:ligatures w14:val="none"/>
        </w:rPr>
        <w:br/>
      </w:r>
      <w:r w:rsidRPr="00A162DB">
        <w:rPr>
          <w:rFonts w:ascii="Arial" w:eastAsia="Times New Roman" w:hAnsi="Arial" w:cs="Arial"/>
          <w:color w:val="222222"/>
          <w:kern w:val="0"/>
          <w:sz w:val="24"/>
          <w:szCs w:val="24"/>
          <w14:ligatures w14:val="none"/>
        </w:rPr>
        <w:br/>
        <w:t>Whether Conference-approved literature sufficiently addresses long-term sobriety, aging, grief, caregiving, financial insecurity, illness, and end-of-life realities and whether new or updated materials should be considered.</w:t>
      </w:r>
      <w:r w:rsidRPr="00A162DB">
        <w:rPr>
          <w:rFonts w:ascii="Arial" w:eastAsia="Times New Roman" w:hAnsi="Arial" w:cs="Arial"/>
          <w:color w:val="222222"/>
          <w:kern w:val="0"/>
          <w:sz w:val="24"/>
          <w:szCs w:val="24"/>
          <w14:ligatures w14:val="none"/>
        </w:rPr>
        <w:br/>
      </w:r>
      <w:r w:rsidRPr="00A162DB">
        <w:rPr>
          <w:rFonts w:ascii="Arial" w:eastAsia="Times New Roman" w:hAnsi="Arial" w:cs="Arial"/>
          <w:color w:val="222222"/>
          <w:kern w:val="0"/>
          <w:sz w:val="24"/>
          <w:szCs w:val="24"/>
          <w14:ligatures w14:val="none"/>
        </w:rPr>
        <w:br/>
      </w:r>
      <w:r w:rsidRPr="00A162DB">
        <w:rPr>
          <w:rFonts w:ascii="Arial" w:eastAsia="Times New Roman" w:hAnsi="Arial" w:cs="Arial"/>
          <w:b/>
          <w:bCs/>
          <w:color w:val="222222"/>
          <w:kern w:val="0"/>
          <w:sz w:val="24"/>
          <w:szCs w:val="24"/>
          <w14:ligatures w14:val="none"/>
        </w:rPr>
        <w:t>12. End-of-Life, Mortality, and Recovery</w:t>
      </w:r>
      <w:r w:rsidRPr="00A162DB">
        <w:rPr>
          <w:rFonts w:ascii="Arial" w:eastAsia="Times New Roman" w:hAnsi="Arial" w:cs="Arial"/>
          <w:b/>
          <w:bCs/>
          <w:color w:val="222222"/>
          <w:kern w:val="0"/>
          <w:sz w:val="24"/>
          <w:szCs w:val="24"/>
          <w14:ligatures w14:val="none"/>
        </w:rPr>
        <w:br/>
      </w:r>
      <w:r w:rsidRPr="00A162DB">
        <w:rPr>
          <w:rFonts w:ascii="Arial" w:eastAsia="Times New Roman" w:hAnsi="Arial" w:cs="Arial"/>
          <w:color w:val="222222"/>
          <w:kern w:val="0"/>
          <w:sz w:val="24"/>
          <w:szCs w:val="24"/>
          <w14:ligatures w14:val="none"/>
        </w:rPr>
        <w:br/>
        <w:t>How AA supports members who are terminally ill or approaching the end of life, including how sponsorship, amends, spiritual practice, and fellowship evolve in this stage while maintaining dignity and hope.</w:t>
      </w:r>
    </w:p>
    <w:p w14:paraId="6976C5DE" w14:textId="77777777" w:rsidR="00A162DB" w:rsidRPr="00A162DB" w:rsidRDefault="00A162DB" w:rsidP="00A162DB">
      <w:pPr>
        <w:spacing w:after="0" w:line="240" w:lineRule="auto"/>
        <w:rPr>
          <w:rFonts w:ascii="Times New Roman" w:eastAsia="Times New Roman" w:hAnsi="Times New Roman" w:cs="Times New Roman"/>
          <w:kern w:val="0"/>
          <w:sz w:val="24"/>
          <w:szCs w:val="24"/>
          <w14:ligatures w14:val="none"/>
        </w:rPr>
      </w:pPr>
    </w:p>
    <w:p w14:paraId="0C91C286" w14:textId="77777777" w:rsidR="00A162DB" w:rsidRPr="00A162DB" w:rsidRDefault="00A162DB" w:rsidP="00A162DB">
      <w:pPr>
        <w:shd w:val="clear" w:color="auto" w:fill="FFFFFF"/>
        <w:spacing w:after="0" w:line="240" w:lineRule="auto"/>
        <w:rPr>
          <w:rFonts w:ascii="Arial" w:eastAsia="Times New Roman" w:hAnsi="Arial" w:cs="Arial"/>
          <w:color w:val="222222"/>
          <w:kern w:val="0"/>
          <w:sz w:val="24"/>
          <w:szCs w:val="24"/>
          <w14:ligatures w14:val="none"/>
        </w:rPr>
      </w:pPr>
      <w:r w:rsidRPr="00A162DB">
        <w:rPr>
          <w:rFonts w:ascii="Arial" w:eastAsia="Times New Roman" w:hAnsi="Arial" w:cs="Arial"/>
          <w:color w:val="222222"/>
          <w:kern w:val="0"/>
          <w:sz w:val="24"/>
          <w:szCs w:val="24"/>
          <w14:ligatures w14:val="none"/>
        </w:rPr>
        <w:t xml:space="preserve">On Sat, Jan 31, </w:t>
      </w:r>
      <w:proofErr w:type="gramStart"/>
      <w:r w:rsidRPr="00A162DB">
        <w:rPr>
          <w:rFonts w:ascii="Arial" w:eastAsia="Times New Roman" w:hAnsi="Arial" w:cs="Arial"/>
          <w:color w:val="222222"/>
          <w:kern w:val="0"/>
          <w:sz w:val="24"/>
          <w:szCs w:val="24"/>
          <w14:ligatures w14:val="none"/>
        </w:rPr>
        <w:t>2026</w:t>
      </w:r>
      <w:proofErr w:type="gramEnd"/>
      <w:r w:rsidRPr="00A162DB">
        <w:rPr>
          <w:rFonts w:ascii="Arial" w:eastAsia="Times New Roman" w:hAnsi="Arial" w:cs="Arial"/>
          <w:color w:val="222222"/>
          <w:kern w:val="0"/>
          <w:sz w:val="24"/>
          <w:szCs w:val="24"/>
          <w14:ligatures w14:val="none"/>
        </w:rPr>
        <w:t xml:space="preserve"> at 1:13 PM Area 17 CEC &lt;</w:t>
      </w:r>
      <w:hyperlink r:id="rId5" w:tgtFrame="_blank" w:history="1">
        <w:r w:rsidRPr="00A162DB">
          <w:rPr>
            <w:rFonts w:ascii="Arial" w:eastAsia="Times New Roman" w:hAnsi="Arial" w:cs="Arial"/>
            <w:color w:val="1155CC"/>
            <w:kern w:val="0"/>
            <w:sz w:val="24"/>
            <w:szCs w:val="24"/>
            <w:u w:val="single"/>
            <w14:ligatures w14:val="none"/>
          </w:rPr>
          <w:t>cec@area17aa.org</w:t>
        </w:r>
      </w:hyperlink>
      <w:r w:rsidRPr="00A162DB">
        <w:rPr>
          <w:rFonts w:ascii="Arial" w:eastAsia="Times New Roman" w:hAnsi="Arial" w:cs="Arial"/>
          <w:color w:val="222222"/>
          <w:kern w:val="0"/>
          <w:sz w:val="24"/>
          <w:szCs w:val="24"/>
          <w14:ligatures w14:val="none"/>
        </w:rPr>
        <w:t>&gt; wrote:</w:t>
      </w:r>
    </w:p>
    <w:p w14:paraId="4EE03F3C" w14:textId="77777777" w:rsidR="00A162DB" w:rsidRPr="00A162DB" w:rsidRDefault="00A162DB" w:rsidP="00A162DB">
      <w:pPr>
        <w:shd w:val="clear" w:color="auto" w:fill="FFFFFF"/>
        <w:spacing w:after="0" w:line="240" w:lineRule="auto"/>
        <w:rPr>
          <w:rFonts w:ascii="Arial" w:eastAsia="Times New Roman" w:hAnsi="Arial" w:cs="Arial"/>
          <w:color w:val="222222"/>
          <w:kern w:val="0"/>
          <w:sz w:val="24"/>
          <w:szCs w:val="24"/>
          <w14:ligatures w14:val="none"/>
        </w:rPr>
      </w:pPr>
      <w:r w:rsidRPr="00A162DB">
        <w:rPr>
          <w:rFonts w:ascii="Arial" w:eastAsia="Times New Roman" w:hAnsi="Arial" w:cs="Arial"/>
          <w:color w:val="222222"/>
          <w:kern w:val="0"/>
          <w:sz w:val="27"/>
          <w:szCs w:val="27"/>
          <w14:ligatures w14:val="none"/>
        </w:rPr>
        <w:t>HI ALL,</w:t>
      </w:r>
    </w:p>
    <w:p w14:paraId="0BE6AF40" w14:textId="77777777" w:rsidR="00A162DB" w:rsidRPr="00A162DB" w:rsidRDefault="00A162DB" w:rsidP="00A162DB">
      <w:pPr>
        <w:shd w:val="clear" w:color="auto" w:fill="FFFFFF"/>
        <w:spacing w:after="0" w:line="240" w:lineRule="auto"/>
        <w:rPr>
          <w:rFonts w:ascii="Arial" w:eastAsia="Times New Roman" w:hAnsi="Arial" w:cs="Arial"/>
          <w:color w:val="222222"/>
          <w:kern w:val="0"/>
          <w:sz w:val="24"/>
          <w:szCs w:val="24"/>
          <w14:ligatures w14:val="none"/>
        </w:rPr>
      </w:pPr>
    </w:p>
    <w:p w14:paraId="2BDDE48C" w14:textId="77777777" w:rsidR="00A162DB" w:rsidRPr="00A162DB" w:rsidRDefault="00A162DB" w:rsidP="00A162DB">
      <w:pPr>
        <w:shd w:val="clear" w:color="auto" w:fill="FFFFFF"/>
        <w:spacing w:after="0" w:line="240" w:lineRule="auto"/>
        <w:rPr>
          <w:rFonts w:ascii="Arial" w:eastAsia="Times New Roman" w:hAnsi="Arial" w:cs="Arial"/>
          <w:color w:val="222222"/>
          <w:kern w:val="0"/>
          <w:sz w:val="24"/>
          <w:szCs w:val="24"/>
          <w14:ligatures w14:val="none"/>
        </w:rPr>
      </w:pPr>
      <w:r w:rsidRPr="00A162DB">
        <w:rPr>
          <w:rFonts w:ascii="Arial" w:eastAsia="Times New Roman" w:hAnsi="Arial" w:cs="Arial"/>
          <w:i/>
          <w:iCs/>
          <w:color w:val="222222"/>
          <w:kern w:val="0"/>
          <w:sz w:val="27"/>
          <w:szCs w:val="27"/>
          <w:u w:val="single"/>
          <w14:ligatures w14:val="none"/>
        </w:rPr>
        <w:t>Purpose of this email:</w:t>
      </w:r>
    </w:p>
    <w:p w14:paraId="7A958E78" w14:textId="77777777" w:rsidR="00A162DB" w:rsidRPr="00A162DB" w:rsidRDefault="00A162DB" w:rsidP="00A162D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A162DB">
        <w:rPr>
          <w:rFonts w:ascii="Arial" w:eastAsia="Times New Roman" w:hAnsi="Arial" w:cs="Arial"/>
          <w:color w:val="222222"/>
          <w:kern w:val="0"/>
          <w:sz w:val="27"/>
          <w:szCs w:val="27"/>
          <w:u w:val="single"/>
          <w14:ligatures w14:val="none"/>
        </w:rPr>
        <w:t>To hold </w:t>
      </w:r>
      <w:proofErr w:type="gramStart"/>
      <w:r w:rsidRPr="00A162DB">
        <w:rPr>
          <w:rFonts w:ascii="Arial" w:eastAsia="Times New Roman" w:hAnsi="Arial" w:cs="Arial"/>
          <w:b/>
          <w:bCs/>
          <w:color w:val="222222"/>
          <w:kern w:val="0"/>
          <w:sz w:val="27"/>
          <w:szCs w:val="27"/>
          <w:u w:val="single"/>
          <w14:ligatures w14:val="none"/>
        </w:rPr>
        <w:t>1st</w:t>
      </w:r>
      <w:proofErr w:type="gramEnd"/>
      <w:r w:rsidRPr="00A162DB">
        <w:rPr>
          <w:rFonts w:ascii="Arial" w:eastAsia="Times New Roman" w:hAnsi="Arial" w:cs="Arial"/>
          <w:b/>
          <w:bCs/>
          <w:color w:val="222222"/>
          <w:kern w:val="0"/>
          <w:sz w:val="27"/>
          <w:szCs w:val="27"/>
          <w:u w:val="single"/>
          <w14:ligatures w14:val="none"/>
        </w:rPr>
        <w:t xml:space="preserve"> zoom meeting </w:t>
      </w:r>
      <w:r w:rsidRPr="00A162DB">
        <w:rPr>
          <w:rFonts w:ascii="Arial" w:eastAsia="Times New Roman" w:hAnsi="Arial" w:cs="Arial"/>
          <w:color w:val="222222"/>
          <w:kern w:val="0"/>
          <w:sz w:val="27"/>
          <w:szCs w:val="27"/>
          <w:u w:val="single"/>
          <w14:ligatures w14:val="none"/>
        </w:rPr>
        <w:t>this Monday, Feb 2 at 6:30pm </w:t>
      </w:r>
      <w:r w:rsidRPr="00A162DB">
        <w:rPr>
          <w:rFonts w:ascii="Arial" w:eastAsia="Times New Roman" w:hAnsi="Arial" w:cs="Arial"/>
          <w:color w:val="222222"/>
          <w:kern w:val="0"/>
          <w:sz w:val="27"/>
          <w:szCs w:val="27"/>
          <w14:ligatures w14:val="none"/>
        </w:rPr>
        <w:t>(best time to get most of us based on a recent survey)</w:t>
      </w:r>
    </w:p>
    <w:p w14:paraId="568799F6" w14:textId="77777777" w:rsidR="00A162DB" w:rsidRPr="00A162DB" w:rsidRDefault="00A162DB" w:rsidP="00A162D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A162DB">
        <w:rPr>
          <w:rFonts w:ascii="Arial" w:eastAsia="Times New Roman" w:hAnsi="Arial" w:cs="Arial"/>
          <w:b/>
          <w:bCs/>
          <w:color w:val="222222"/>
          <w:kern w:val="0"/>
          <w:sz w:val="27"/>
          <w:szCs w:val="27"/>
          <w14:ligatures w14:val="none"/>
        </w:rPr>
        <w:t>Minutes </w:t>
      </w:r>
      <w:r w:rsidRPr="00A162DB">
        <w:rPr>
          <w:rFonts w:ascii="Arial" w:eastAsia="Times New Roman" w:hAnsi="Arial" w:cs="Arial"/>
          <w:color w:val="222222"/>
          <w:kern w:val="0"/>
          <w:sz w:val="27"/>
          <w:szCs w:val="27"/>
          <w14:ligatures w14:val="none"/>
        </w:rPr>
        <w:t>of above zoom meeting to be shared within 10 days.</w:t>
      </w:r>
    </w:p>
    <w:p w14:paraId="2B2A62B0" w14:textId="77777777" w:rsidR="00A162DB" w:rsidRPr="00A162DB" w:rsidRDefault="00A162DB" w:rsidP="00A162D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A162DB">
        <w:rPr>
          <w:rFonts w:ascii="Arial" w:eastAsia="Times New Roman" w:hAnsi="Arial" w:cs="Arial"/>
          <w:color w:val="222222"/>
          <w:kern w:val="0"/>
          <w:sz w:val="27"/>
          <w:szCs w:val="27"/>
          <w14:ligatures w14:val="none"/>
        </w:rPr>
        <w:t>See </w:t>
      </w:r>
      <w:r w:rsidRPr="00A162DB">
        <w:rPr>
          <w:rFonts w:ascii="Arial" w:eastAsia="Times New Roman" w:hAnsi="Arial" w:cs="Arial"/>
          <w:b/>
          <w:bCs/>
          <w:color w:val="222222"/>
          <w:kern w:val="0"/>
          <w:sz w:val="27"/>
          <w:szCs w:val="27"/>
          <w:u w:val="single"/>
          <w14:ligatures w14:val="none"/>
        </w:rPr>
        <w:t>attached</w:t>
      </w:r>
      <w:r w:rsidRPr="00A162DB">
        <w:rPr>
          <w:rFonts w:ascii="Arial" w:eastAsia="Times New Roman" w:hAnsi="Arial" w:cs="Arial"/>
          <w:b/>
          <w:bCs/>
          <w:color w:val="222222"/>
          <w:kern w:val="0"/>
          <w:sz w:val="27"/>
          <w:szCs w:val="27"/>
          <w14:ligatures w14:val="none"/>
        </w:rPr>
        <w:t> Elder Flyer with QR codes</w:t>
      </w:r>
      <w:r w:rsidRPr="00A162DB">
        <w:rPr>
          <w:rFonts w:ascii="Arial" w:eastAsia="Times New Roman" w:hAnsi="Arial" w:cs="Arial"/>
          <w:color w:val="222222"/>
          <w:kern w:val="0"/>
          <w:sz w:val="27"/>
          <w:szCs w:val="27"/>
          <w14:ligatures w14:val="none"/>
        </w:rPr>
        <w:t> to AA pamphlets (cleaned up substantially, mahalo Chris).</w:t>
      </w:r>
    </w:p>
    <w:p w14:paraId="1418B822" w14:textId="77777777" w:rsidR="00A162DB" w:rsidRPr="00A162DB" w:rsidRDefault="00A162DB" w:rsidP="00A162D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A162DB">
        <w:rPr>
          <w:rFonts w:ascii="Arial" w:eastAsia="Times New Roman" w:hAnsi="Arial" w:cs="Arial"/>
          <w:color w:val="222222"/>
          <w:kern w:val="0"/>
          <w:sz w:val="27"/>
          <w:szCs w:val="27"/>
          <w14:ligatures w14:val="none"/>
        </w:rPr>
        <w:t xml:space="preserve">I will be </w:t>
      </w:r>
      <w:proofErr w:type="gramStart"/>
      <w:r w:rsidRPr="00A162DB">
        <w:rPr>
          <w:rFonts w:ascii="Arial" w:eastAsia="Times New Roman" w:hAnsi="Arial" w:cs="Arial"/>
          <w:color w:val="222222"/>
          <w:kern w:val="0"/>
          <w:sz w:val="27"/>
          <w:szCs w:val="27"/>
          <w14:ligatures w14:val="none"/>
        </w:rPr>
        <w:t>making </w:t>
      </w:r>
      <w:r w:rsidRPr="00A162DB">
        <w:rPr>
          <w:rFonts w:ascii="Arial" w:eastAsia="Times New Roman" w:hAnsi="Arial" w:cs="Arial"/>
          <w:b/>
          <w:bCs/>
          <w:color w:val="222222"/>
          <w:kern w:val="0"/>
          <w:sz w:val="27"/>
          <w:szCs w:val="27"/>
          <w14:ligatures w14:val="none"/>
        </w:rPr>
        <w:t> CEC</w:t>
      </w:r>
      <w:proofErr w:type="gramEnd"/>
      <w:r w:rsidRPr="00A162DB">
        <w:rPr>
          <w:rFonts w:ascii="Arial" w:eastAsia="Times New Roman" w:hAnsi="Arial" w:cs="Arial"/>
          <w:b/>
          <w:bCs/>
          <w:color w:val="222222"/>
          <w:kern w:val="0"/>
          <w:sz w:val="27"/>
          <w:szCs w:val="27"/>
          <w14:ligatures w14:val="none"/>
        </w:rPr>
        <w:t xml:space="preserve"> kits</w:t>
      </w:r>
      <w:r w:rsidRPr="00A162DB">
        <w:rPr>
          <w:rFonts w:ascii="Arial" w:eastAsia="Times New Roman" w:hAnsi="Arial" w:cs="Arial"/>
          <w:color w:val="222222"/>
          <w:kern w:val="0"/>
          <w:sz w:val="27"/>
          <w:szCs w:val="27"/>
          <w14:ligatures w14:val="none"/>
        </w:rPr>
        <w:t> for newer members to hand out at Area Assemblies.</w:t>
      </w:r>
    </w:p>
    <w:p w14:paraId="135C9AB0" w14:textId="77777777" w:rsidR="00A162DB" w:rsidRPr="00A162DB" w:rsidRDefault="00A162DB" w:rsidP="00A162D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A162DB">
        <w:rPr>
          <w:rFonts w:ascii="Arial" w:eastAsia="Times New Roman" w:hAnsi="Arial" w:cs="Arial"/>
          <w:b/>
          <w:bCs/>
          <w:color w:val="222222"/>
          <w:kern w:val="0"/>
          <w:sz w:val="27"/>
          <w:szCs w:val="27"/>
          <w:u w:val="single"/>
          <w14:ligatures w14:val="none"/>
        </w:rPr>
        <w:t>Attached </w:t>
      </w:r>
      <w:r w:rsidRPr="00A162DB">
        <w:rPr>
          <w:rFonts w:ascii="Arial" w:eastAsia="Times New Roman" w:hAnsi="Arial" w:cs="Arial"/>
          <w:color w:val="222222"/>
          <w:kern w:val="0"/>
          <w:sz w:val="27"/>
          <w:szCs w:val="27"/>
          <w14:ligatures w14:val="none"/>
        </w:rPr>
        <w:t>is "</w:t>
      </w:r>
      <w:r w:rsidRPr="00A162DB">
        <w:rPr>
          <w:rFonts w:ascii="Arial" w:eastAsia="Times New Roman" w:hAnsi="Arial" w:cs="Arial"/>
          <w:b/>
          <w:bCs/>
          <w:color w:val="222222"/>
          <w:kern w:val="0"/>
          <w:sz w:val="27"/>
          <w:szCs w:val="27"/>
          <w14:ligatures w14:val="none"/>
        </w:rPr>
        <w:t>What to Take Back</w:t>
      </w:r>
      <w:r w:rsidRPr="00A162DB">
        <w:rPr>
          <w:rFonts w:ascii="Arial" w:eastAsia="Times New Roman" w:hAnsi="Arial" w:cs="Arial"/>
          <w:color w:val="222222"/>
          <w:kern w:val="0"/>
          <w:sz w:val="27"/>
          <w:szCs w:val="27"/>
          <w14:ligatures w14:val="none"/>
        </w:rPr>
        <w:t>" from Jan24-25 Inventory Assembly.</w:t>
      </w:r>
    </w:p>
    <w:p w14:paraId="62A71D77" w14:textId="77777777" w:rsidR="00A162DB" w:rsidRPr="00A162DB" w:rsidRDefault="00A162DB" w:rsidP="00A162D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A162DB">
        <w:rPr>
          <w:rFonts w:ascii="Arial" w:eastAsia="Times New Roman" w:hAnsi="Arial" w:cs="Arial"/>
          <w:b/>
          <w:bCs/>
          <w:color w:val="222222"/>
          <w:kern w:val="0"/>
          <w:sz w:val="27"/>
          <w:szCs w:val="27"/>
          <w14:ligatures w14:val="none"/>
        </w:rPr>
        <w:t>Let's create our own one-page newslette</w:t>
      </w:r>
      <w:r w:rsidRPr="00A162DB">
        <w:rPr>
          <w:rFonts w:ascii="Arial" w:eastAsia="Times New Roman" w:hAnsi="Arial" w:cs="Arial"/>
          <w:color w:val="222222"/>
          <w:kern w:val="0"/>
          <w:sz w:val="27"/>
          <w:szCs w:val="27"/>
          <w14:ligatures w14:val="none"/>
        </w:rPr>
        <w:t>r for AA elders for groups, districts, Area and intergroups and communities!</w:t>
      </w:r>
    </w:p>
    <w:p w14:paraId="40223BAB" w14:textId="77777777" w:rsidR="00A162DB" w:rsidRPr="00A162DB" w:rsidRDefault="00A162DB" w:rsidP="00A162DB">
      <w:pPr>
        <w:shd w:val="clear" w:color="auto" w:fill="FFFFFF"/>
        <w:spacing w:after="0" w:line="240" w:lineRule="auto"/>
        <w:rPr>
          <w:rFonts w:ascii="Arial" w:eastAsia="Times New Roman" w:hAnsi="Arial" w:cs="Arial"/>
          <w:color w:val="222222"/>
          <w:kern w:val="0"/>
          <w:sz w:val="24"/>
          <w:szCs w:val="24"/>
          <w14:ligatures w14:val="none"/>
        </w:rPr>
      </w:pPr>
      <w:r w:rsidRPr="00A162DB">
        <w:rPr>
          <w:rFonts w:ascii="Arial" w:eastAsia="Times New Roman" w:hAnsi="Arial" w:cs="Arial"/>
          <w:i/>
          <w:iCs/>
          <w:color w:val="222222"/>
          <w:kern w:val="0"/>
          <w:sz w:val="27"/>
          <w:szCs w:val="27"/>
          <w:u w:val="single"/>
          <w14:ligatures w14:val="none"/>
        </w:rPr>
        <w:t>At the Jan 24-25 Inventory Assembly</w:t>
      </w:r>
      <w:proofErr w:type="gramStart"/>
      <w:r w:rsidRPr="00A162DB">
        <w:rPr>
          <w:rFonts w:ascii="Arial" w:eastAsia="Times New Roman" w:hAnsi="Arial" w:cs="Arial"/>
          <w:color w:val="222222"/>
          <w:kern w:val="0"/>
          <w:sz w:val="27"/>
          <w:szCs w:val="27"/>
          <w14:ligatures w14:val="none"/>
        </w:rPr>
        <w:t>, added</w:t>
      </w:r>
      <w:proofErr w:type="gramEnd"/>
      <w:r w:rsidRPr="00A162DB">
        <w:rPr>
          <w:rFonts w:ascii="Arial" w:eastAsia="Times New Roman" w:hAnsi="Arial" w:cs="Arial"/>
          <w:color w:val="222222"/>
          <w:kern w:val="0"/>
          <w:sz w:val="27"/>
          <w:szCs w:val="27"/>
          <w14:ligatures w14:val="none"/>
        </w:rPr>
        <w:t xml:space="preserve"> new members and topics discussed:</w:t>
      </w:r>
    </w:p>
    <w:p w14:paraId="7C57D600" w14:textId="77777777" w:rsidR="00A162DB" w:rsidRPr="00A162DB" w:rsidRDefault="00A162DB" w:rsidP="00A162DB">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A162DB">
        <w:rPr>
          <w:rFonts w:ascii="Arial" w:eastAsia="Times New Roman" w:hAnsi="Arial" w:cs="Arial"/>
          <w:color w:val="222222"/>
          <w:kern w:val="0"/>
          <w:sz w:val="27"/>
          <w:szCs w:val="27"/>
          <w14:ligatures w14:val="none"/>
        </w:rPr>
        <w:lastRenderedPageBreak/>
        <w:t>Available </w:t>
      </w:r>
      <w:r w:rsidRPr="00A162DB">
        <w:rPr>
          <w:rFonts w:ascii="Arial" w:eastAsia="Times New Roman" w:hAnsi="Arial" w:cs="Arial"/>
          <w:b/>
          <w:bCs/>
          <w:color w:val="222222"/>
          <w:kern w:val="0"/>
          <w:sz w:val="27"/>
          <w:szCs w:val="27"/>
          <w14:ligatures w14:val="none"/>
        </w:rPr>
        <w:t>- Intergroup Business Card </w:t>
      </w:r>
      <w:r w:rsidRPr="00A162DB">
        <w:rPr>
          <w:rFonts w:ascii="Arial" w:eastAsia="Times New Roman" w:hAnsi="Arial" w:cs="Arial"/>
          <w:color w:val="222222"/>
          <w:kern w:val="0"/>
          <w:sz w:val="27"/>
          <w:szCs w:val="27"/>
          <w14:ligatures w14:val="none"/>
        </w:rPr>
        <w:t>w/QR code to link directly to Oahu, Kauai, Maui or Hawaii Intergroup websites. More available at upcoming Assemblies.</w:t>
      </w:r>
    </w:p>
    <w:p w14:paraId="50B9B7C2" w14:textId="77777777" w:rsidR="00A162DB" w:rsidRPr="00A162DB" w:rsidRDefault="00A162DB" w:rsidP="00A162DB">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A162DB">
        <w:rPr>
          <w:rFonts w:ascii="Arial" w:eastAsia="Times New Roman" w:hAnsi="Arial" w:cs="Arial"/>
          <w:b/>
          <w:bCs/>
          <w:color w:val="222222"/>
          <w:kern w:val="0"/>
          <w:sz w:val="27"/>
          <w:szCs w:val="27"/>
          <w14:ligatures w14:val="none"/>
        </w:rPr>
        <w:t>Create an elder community list - </w:t>
      </w:r>
      <w:r w:rsidRPr="00A162DB">
        <w:rPr>
          <w:rFonts w:ascii="Arial" w:eastAsia="Times New Roman" w:hAnsi="Arial" w:cs="Arial"/>
          <w:color w:val="222222"/>
          <w:kern w:val="0"/>
          <w:sz w:val="27"/>
          <w:szCs w:val="27"/>
          <w14:ligatures w14:val="none"/>
        </w:rPr>
        <w:t>identify any in your district or elsewhere and report back (office manager name welcomed)</w:t>
      </w:r>
      <w:r w:rsidRPr="00A162DB">
        <w:rPr>
          <w:rFonts w:ascii="Arial" w:eastAsia="Times New Roman" w:hAnsi="Arial" w:cs="Arial"/>
          <w:b/>
          <w:bCs/>
          <w:color w:val="222222"/>
          <w:kern w:val="0"/>
          <w:sz w:val="27"/>
          <w:szCs w:val="27"/>
          <w14:ligatures w14:val="none"/>
        </w:rPr>
        <w:t>.</w:t>
      </w:r>
    </w:p>
    <w:p w14:paraId="7FCB6DC1" w14:textId="77777777" w:rsidR="00A162DB" w:rsidRPr="00A162DB" w:rsidRDefault="00A162DB" w:rsidP="00A162DB">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A162DB">
        <w:rPr>
          <w:rFonts w:ascii="Arial" w:eastAsia="Times New Roman" w:hAnsi="Arial" w:cs="Arial"/>
          <w:b/>
          <w:bCs/>
          <w:color w:val="222222"/>
          <w:kern w:val="0"/>
          <w:sz w:val="27"/>
          <w:szCs w:val="27"/>
          <w14:ligatures w14:val="none"/>
        </w:rPr>
        <w:t xml:space="preserve">New elder AA group, </w:t>
      </w:r>
      <w:proofErr w:type="spellStart"/>
      <w:r w:rsidRPr="00A162DB">
        <w:rPr>
          <w:rFonts w:ascii="Arial" w:eastAsia="Times New Roman" w:hAnsi="Arial" w:cs="Arial"/>
          <w:b/>
          <w:bCs/>
          <w:color w:val="222222"/>
          <w:kern w:val="0"/>
          <w:sz w:val="27"/>
          <w:szCs w:val="27"/>
          <w14:ligatures w14:val="none"/>
        </w:rPr>
        <w:t>Wa'a</w:t>
      </w:r>
      <w:proofErr w:type="spellEnd"/>
      <w:r w:rsidRPr="00A162DB">
        <w:rPr>
          <w:rFonts w:ascii="Arial" w:eastAsia="Times New Roman" w:hAnsi="Arial" w:cs="Arial"/>
          <w:b/>
          <w:bCs/>
          <w:color w:val="222222"/>
          <w:kern w:val="0"/>
          <w:sz w:val="27"/>
          <w:szCs w:val="27"/>
          <w14:ligatures w14:val="none"/>
        </w:rPr>
        <w:t xml:space="preserve"> Kahu,</w:t>
      </w:r>
      <w:r w:rsidRPr="00A162DB">
        <w:rPr>
          <w:rFonts w:ascii="Arial" w:eastAsia="Times New Roman" w:hAnsi="Arial" w:cs="Arial"/>
          <w:color w:val="222222"/>
          <w:kern w:val="0"/>
          <w:sz w:val="27"/>
          <w:szCs w:val="27"/>
          <w14:ligatures w14:val="none"/>
        </w:rPr>
        <w:t xml:space="preserve"> on </w:t>
      </w:r>
      <w:proofErr w:type="gramStart"/>
      <w:r w:rsidRPr="00A162DB">
        <w:rPr>
          <w:rFonts w:ascii="Arial" w:eastAsia="Times New Roman" w:hAnsi="Arial" w:cs="Arial"/>
          <w:color w:val="222222"/>
          <w:kern w:val="0"/>
          <w:sz w:val="27"/>
          <w:szCs w:val="27"/>
          <w14:ligatures w14:val="none"/>
        </w:rPr>
        <w:t>O'ahu..</w:t>
      </w:r>
      <w:proofErr w:type="gramEnd"/>
      <w:r w:rsidRPr="00A162DB">
        <w:rPr>
          <w:rFonts w:ascii="Arial" w:eastAsia="Times New Roman" w:hAnsi="Arial" w:cs="Arial"/>
          <w:color w:val="222222"/>
          <w:kern w:val="0"/>
          <w:sz w:val="27"/>
          <w:szCs w:val="27"/>
          <w14:ligatures w14:val="none"/>
        </w:rPr>
        <w:t>  Meets @ Thursday at 10:00 a.m. in the basement of Kawaiahao Church across from City Hall.</w:t>
      </w:r>
    </w:p>
    <w:p w14:paraId="3A3E94FA" w14:textId="77777777" w:rsidR="00A162DB" w:rsidRPr="00A162DB" w:rsidRDefault="00A162DB" w:rsidP="00A162DB">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A162DB">
        <w:rPr>
          <w:rFonts w:ascii="Arial" w:eastAsia="Times New Roman" w:hAnsi="Arial" w:cs="Arial"/>
          <w:b/>
          <w:bCs/>
          <w:color w:val="222222"/>
          <w:kern w:val="0"/>
          <w:sz w:val="27"/>
          <w:szCs w:val="27"/>
          <w14:ligatures w14:val="none"/>
        </w:rPr>
        <w:t>Call for Mynah Bird stories </w:t>
      </w:r>
      <w:r w:rsidRPr="00A162DB">
        <w:rPr>
          <w:rFonts w:ascii="Arial" w:eastAsia="Times New Roman" w:hAnsi="Arial" w:cs="Arial"/>
          <w:color w:val="222222"/>
          <w:kern w:val="0"/>
          <w:sz w:val="27"/>
          <w:szCs w:val="27"/>
          <w14:ligatures w14:val="none"/>
        </w:rPr>
        <w:t xml:space="preserve">on how we serve our elders in our </w:t>
      </w:r>
      <w:proofErr w:type="gramStart"/>
      <w:r w:rsidRPr="00A162DB">
        <w:rPr>
          <w:rFonts w:ascii="Arial" w:eastAsia="Times New Roman" w:hAnsi="Arial" w:cs="Arial"/>
          <w:color w:val="222222"/>
          <w:kern w:val="0"/>
          <w:sz w:val="27"/>
          <w:szCs w:val="27"/>
          <w14:ligatures w14:val="none"/>
        </w:rPr>
        <w:t>homegroups</w:t>
      </w:r>
      <w:proofErr w:type="gramEnd"/>
      <w:r w:rsidRPr="00A162DB">
        <w:rPr>
          <w:rFonts w:ascii="Arial" w:eastAsia="Times New Roman" w:hAnsi="Arial" w:cs="Arial"/>
          <w:color w:val="222222"/>
          <w:kern w:val="0"/>
          <w:sz w:val="27"/>
          <w:szCs w:val="27"/>
          <w14:ligatures w14:val="none"/>
        </w:rPr>
        <w:t xml:space="preserve"> - first one published in the 2nd issue of the Mynah Bird in Jan 2026. </w:t>
      </w:r>
    </w:p>
    <w:p w14:paraId="0DE60B12" w14:textId="77777777" w:rsidR="00A162DB" w:rsidRPr="00A162DB" w:rsidRDefault="00A162DB" w:rsidP="00A162DB">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A162DB">
        <w:rPr>
          <w:rFonts w:ascii="Arial" w:eastAsia="Times New Roman" w:hAnsi="Arial" w:cs="Arial"/>
          <w:b/>
          <w:bCs/>
          <w:color w:val="222222"/>
          <w:kern w:val="0"/>
          <w:sz w:val="27"/>
          <w:szCs w:val="27"/>
          <w14:ligatures w14:val="none"/>
        </w:rPr>
        <w:t>General Service Conference (GSC) topics</w:t>
      </w:r>
      <w:r w:rsidRPr="00A162DB">
        <w:rPr>
          <w:rFonts w:ascii="Arial" w:eastAsia="Times New Roman" w:hAnsi="Arial" w:cs="Arial"/>
          <w:color w:val="222222"/>
          <w:kern w:val="0"/>
          <w:sz w:val="27"/>
          <w:szCs w:val="27"/>
          <w14:ligatures w14:val="none"/>
        </w:rPr>
        <w:t> to be given to DCMs to give to GSRs for feedback to delegate before she goes to the GSC in New York, Apr 26-May 2. </w:t>
      </w:r>
    </w:p>
    <w:p w14:paraId="4D43799F" w14:textId="77777777" w:rsidR="00A162DB" w:rsidRPr="00A162DB" w:rsidRDefault="00A162DB" w:rsidP="00A162DB">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A162DB">
        <w:rPr>
          <w:rFonts w:ascii="Arial" w:eastAsia="Times New Roman" w:hAnsi="Arial" w:cs="Arial"/>
          <w:b/>
          <w:bCs/>
          <w:color w:val="222222"/>
          <w:kern w:val="0"/>
          <w:sz w:val="27"/>
          <w:szCs w:val="27"/>
          <w14:ligatures w14:val="none"/>
        </w:rPr>
        <w:t>Next Assembly </w:t>
      </w:r>
      <w:r w:rsidRPr="00A162DB">
        <w:rPr>
          <w:rFonts w:ascii="Arial" w:eastAsia="Times New Roman" w:hAnsi="Arial" w:cs="Arial"/>
          <w:color w:val="222222"/>
          <w:kern w:val="0"/>
          <w:sz w:val="27"/>
          <w:szCs w:val="27"/>
          <w14:ligatures w14:val="none"/>
        </w:rPr>
        <w:t>is in Makawao, Maui, "Inform the Delegate", registration/homestay/transportation - go to </w:t>
      </w:r>
      <w:hyperlink r:id="rId6" w:tgtFrame="_blank" w:history="1">
        <w:r w:rsidRPr="00A162DB">
          <w:rPr>
            <w:rFonts w:ascii="Arial" w:eastAsia="Times New Roman" w:hAnsi="Arial" w:cs="Arial"/>
            <w:color w:val="1155CC"/>
            <w:kern w:val="0"/>
            <w:sz w:val="27"/>
            <w:szCs w:val="27"/>
            <w:u w:val="single"/>
            <w14:ligatures w14:val="none"/>
          </w:rPr>
          <w:t>area17aa.org</w:t>
        </w:r>
      </w:hyperlink>
      <w:r w:rsidRPr="00A162DB">
        <w:rPr>
          <w:rFonts w:ascii="Arial" w:eastAsia="Times New Roman" w:hAnsi="Arial" w:cs="Arial"/>
          <w:color w:val="222222"/>
          <w:kern w:val="0"/>
          <w:sz w:val="27"/>
          <w:szCs w:val="27"/>
          <w14:ligatures w14:val="none"/>
        </w:rPr>
        <w:t>.  Hope you can attend.</w:t>
      </w:r>
    </w:p>
    <w:p w14:paraId="309D9890" w14:textId="77777777" w:rsidR="00A162DB" w:rsidRPr="00A162DB" w:rsidRDefault="00A162DB" w:rsidP="00A162DB">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A162DB">
        <w:rPr>
          <w:rFonts w:ascii="Arial" w:eastAsia="Times New Roman" w:hAnsi="Arial" w:cs="Arial"/>
          <w:b/>
          <w:bCs/>
          <w:color w:val="222222"/>
          <w:kern w:val="0"/>
          <w:sz w:val="27"/>
          <w:szCs w:val="27"/>
          <w14:ligatures w14:val="none"/>
        </w:rPr>
        <w:t>Remaining 2026 Assemblies</w:t>
      </w:r>
      <w:r w:rsidRPr="00A162DB">
        <w:rPr>
          <w:rFonts w:ascii="Arial" w:eastAsia="Times New Roman" w:hAnsi="Arial" w:cs="Arial"/>
          <w:color w:val="222222"/>
          <w:kern w:val="0"/>
          <w:sz w:val="27"/>
          <w:szCs w:val="27"/>
          <w14:ligatures w14:val="none"/>
        </w:rPr>
        <w:t> will be on O'ahu on August 15-16 "Budget" and November 7-8 "Elections".</w:t>
      </w:r>
    </w:p>
    <w:p w14:paraId="28F290F3" w14:textId="77777777" w:rsidR="00A162DB" w:rsidRPr="00A162DB" w:rsidRDefault="00A162DB" w:rsidP="00A162DB">
      <w:pPr>
        <w:shd w:val="clear" w:color="auto" w:fill="FFFFFF"/>
        <w:spacing w:after="0" w:line="240" w:lineRule="auto"/>
        <w:rPr>
          <w:rFonts w:ascii="Arial" w:eastAsia="Times New Roman" w:hAnsi="Arial" w:cs="Arial"/>
          <w:color w:val="222222"/>
          <w:kern w:val="0"/>
          <w:sz w:val="24"/>
          <w:szCs w:val="24"/>
          <w14:ligatures w14:val="none"/>
        </w:rPr>
      </w:pPr>
    </w:p>
    <w:p w14:paraId="7CAF7C70" w14:textId="77777777" w:rsidR="00A162DB" w:rsidRPr="00A162DB" w:rsidRDefault="00A162DB" w:rsidP="00A162DB">
      <w:pPr>
        <w:shd w:val="clear" w:color="auto" w:fill="FFFFFF"/>
        <w:spacing w:after="0" w:line="240" w:lineRule="auto"/>
        <w:rPr>
          <w:rFonts w:ascii="Arial" w:eastAsia="Times New Roman" w:hAnsi="Arial" w:cs="Arial"/>
          <w:color w:val="222222"/>
          <w:kern w:val="0"/>
          <w:sz w:val="24"/>
          <w:szCs w:val="24"/>
          <w14:ligatures w14:val="none"/>
        </w:rPr>
      </w:pPr>
      <w:r w:rsidRPr="00A162DB">
        <w:rPr>
          <w:rFonts w:ascii="Arial" w:eastAsia="Times New Roman" w:hAnsi="Arial" w:cs="Arial"/>
          <w:color w:val="222222"/>
          <w:kern w:val="0"/>
          <w:sz w:val="27"/>
          <w:szCs w:val="27"/>
          <w14:ligatures w14:val="none"/>
        </w:rPr>
        <w:t>ZOOM MTG for this MONDAY, 6:30 pm         </w:t>
      </w:r>
      <w:r w:rsidRPr="00A162DB">
        <w:rPr>
          <w:rFonts w:ascii="Arial" w:eastAsia="Times New Roman" w:hAnsi="Arial" w:cs="Arial"/>
          <w:b/>
          <w:bCs/>
          <w:color w:val="222222"/>
          <w:kern w:val="0"/>
          <w:sz w:val="27"/>
          <w:szCs w:val="27"/>
          <w14:ligatures w14:val="none"/>
        </w:rPr>
        <w:t> 223 149 5744  </w:t>
      </w:r>
      <w:r w:rsidRPr="00A162DB">
        <w:rPr>
          <w:rFonts w:ascii="Arial" w:eastAsia="Times New Roman" w:hAnsi="Arial" w:cs="Arial"/>
          <w:color w:val="222222"/>
          <w:kern w:val="0"/>
          <w:sz w:val="27"/>
          <w:szCs w:val="27"/>
          <w14:ligatures w14:val="none"/>
        </w:rPr>
        <w:t>  PASSCODE    </w:t>
      </w:r>
      <w:r w:rsidRPr="00A162DB">
        <w:rPr>
          <w:rFonts w:ascii="Arial" w:eastAsia="Times New Roman" w:hAnsi="Arial" w:cs="Arial"/>
          <w:b/>
          <w:bCs/>
          <w:color w:val="222222"/>
          <w:kern w:val="0"/>
          <w:sz w:val="27"/>
          <w:szCs w:val="27"/>
          <w14:ligatures w14:val="none"/>
        </w:rPr>
        <w:t>tadaima#9</w:t>
      </w:r>
    </w:p>
    <w:p w14:paraId="7345BD6F" w14:textId="77777777" w:rsidR="00A162DB" w:rsidRPr="00A162DB" w:rsidRDefault="00A162DB" w:rsidP="00A162DB">
      <w:pPr>
        <w:shd w:val="clear" w:color="auto" w:fill="FFFFFF"/>
        <w:spacing w:after="0" w:line="240" w:lineRule="auto"/>
        <w:rPr>
          <w:rFonts w:ascii="Arial" w:eastAsia="Times New Roman" w:hAnsi="Arial" w:cs="Arial"/>
          <w:color w:val="222222"/>
          <w:kern w:val="0"/>
          <w:sz w:val="24"/>
          <w:szCs w:val="24"/>
          <w14:ligatures w14:val="none"/>
        </w:rPr>
      </w:pPr>
    </w:p>
    <w:p w14:paraId="55814921" w14:textId="77777777" w:rsidR="00A162DB" w:rsidRPr="00A162DB" w:rsidRDefault="00A162DB" w:rsidP="00A162DB">
      <w:pPr>
        <w:shd w:val="clear" w:color="auto" w:fill="FFFFFF"/>
        <w:spacing w:after="0" w:line="240" w:lineRule="auto"/>
        <w:rPr>
          <w:rFonts w:ascii="Arial" w:eastAsia="Times New Roman" w:hAnsi="Arial" w:cs="Arial"/>
          <w:color w:val="222222"/>
          <w:kern w:val="0"/>
          <w:sz w:val="24"/>
          <w:szCs w:val="24"/>
          <w14:ligatures w14:val="none"/>
        </w:rPr>
      </w:pPr>
      <w:r w:rsidRPr="00A162DB">
        <w:rPr>
          <w:rFonts w:ascii="Arial" w:eastAsia="Times New Roman" w:hAnsi="Arial" w:cs="Arial"/>
          <w:color w:val="222222"/>
          <w:kern w:val="0"/>
          <w:sz w:val="27"/>
          <w:szCs w:val="27"/>
          <w14:ligatures w14:val="none"/>
        </w:rPr>
        <w:t xml:space="preserve">Questions - give me a call </w:t>
      </w:r>
      <w:proofErr w:type="gramStart"/>
      <w:r w:rsidRPr="00A162DB">
        <w:rPr>
          <w:rFonts w:ascii="Arial" w:eastAsia="Times New Roman" w:hAnsi="Arial" w:cs="Arial"/>
          <w:color w:val="222222"/>
          <w:kern w:val="0"/>
          <w:sz w:val="27"/>
          <w:szCs w:val="27"/>
          <w14:ligatures w14:val="none"/>
        </w:rPr>
        <w:t>at</w:t>
      </w:r>
      <w:proofErr w:type="gramEnd"/>
      <w:r w:rsidRPr="00A162DB">
        <w:rPr>
          <w:rFonts w:ascii="Arial" w:eastAsia="Times New Roman" w:hAnsi="Arial" w:cs="Arial"/>
          <w:color w:val="222222"/>
          <w:kern w:val="0"/>
          <w:sz w:val="27"/>
          <w:szCs w:val="27"/>
          <w14:ligatures w14:val="none"/>
        </w:rPr>
        <w:t xml:space="preserve"> 808-861-1112.  Mahalo for your service (let me know if you're no longer on the CEC Committee.)  </w:t>
      </w:r>
      <w:r w:rsidRPr="00A162DB">
        <w:rPr>
          <w:rFonts w:ascii="Arial" w:eastAsia="Times New Roman" w:hAnsi="Arial" w:cs="Arial"/>
          <w:color w:val="222222"/>
          <w:kern w:val="0"/>
          <w:sz w:val="36"/>
          <w:szCs w:val="36"/>
          <w14:ligatures w14:val="none"/>
        </w:rPr>
        <w:t>In love and service,</w:t>
      </w:r>
    </w:p>
    <w:p w14:paraId="5BDF4FED" w14:textId="77777777" w:rsidR="00A162DB" w:rsidRPr="00A162DB" w:rsidRDefault="00A162DB" w:rsidP="00A162DB">
      <w:pPr>
        <w:shd w:val="clear" w:color="auto" w:fill="FFFFFF"/>
        <w:spacing w:after="0" w:line="240" w:lineRule="auto"/>
        <w:rPr>
          <w:rFonts w:ascii="Arial" w:eastAsia="Times New Roman" w:hAnsi="Arial" w:cs="Arial"/>
          <w:color w:val="222222"/>
          <w:kern w:val="0"/>
          <w:sz w:val="24"/>
          <w:szCs w:val="24"/>
          <w14:ligatures w14:val="none"/>
        </w:rPr>
      </w:pPr>
      <w:r w:rsidRPr="00A162DB">
        <w:rPr>
          <w:rFonts w:ascii="Arial" w:eastAsia="Times New Roman" w:hAnsi="Arial" w:cs="Arial"/>
          <w:color w:val="222222"/>
          <w:kern w:val="0"/>
          <w:sz w:val="27"/>
          <w:szCs w:val="27"/>
          <w14:ligatures w14:val="none"/>
        </w:rPr>
        <w:t>Rochelle A., CEC Chair</w:t>
      </w:r>
    </w:p>
    <w:p w14:paraId="1671005F" w14:textId="77777777" w:rsidR="00CB1485" w:rsidRDefault="00CB1485"/>
    <w:sectPr w:rsidR="00CB1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C2342"/>
    <w:multiLevelType w:val="multilevel"/>
    <w:tmpl w:val="84BE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742597"/>
    <w:multiLevelType w:val="multilevel"/>
    <w:tmpl w:val="7174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421791">
    <w:abstractNumId w:val="0"/>
  </w:num>
  <w:num w:numId="2" w16cid:durableId="1614283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DB"/>
    <w:rsid w:val="00143E46"/>
    <w:rsid w:val="0017562A"/>
    <w:rsid w:val="00541345"/>
    <w:rsid w:val="00A162DB"/>
    <w:rsid w:val="00CB1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8DF6"/>
  <w15:chartTrackingRefBased/>
  <w15:docId w15:val="{33487CCA-57AD-469F-ADEA-B255282A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2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2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2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2DB"/>
    <w:rPr>
      <w:rFonts w:eastAsiaTheme="majorEastAsia" w:cstheme="majorBidi"/>
      <w:color w:val="272727" w:themeColor="text1" w:themeTint="D8"/>
    </w:rPr>
  </w:style>
  <w:style w:type="paragraph" w:styleId="Title">
    <w:name w:val="Title"/>
    <w:basedOn w:val="Normal"/>
    <w:next w:val="Normal"/>
    <w:link w:val="TitleChar"/>
    <w:uiPriority w:val="10"/>
    <w:qFormat/>
    <w:rsid w:val="00A16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2DB"/>
    <w:pPr>
      <w:spacing w:before="160"/>
      <w:jc w:val="center"/>
    </w:pPr>
    <w:rPr>
      <w:i/>
      <w:iCs/>
      <w:color w:val="404040" w:themeColor="text1" w:themeTint="BF"/>
    </w:rPr>
  </w:style>
  <w:style w:type="character" w:customStyle="1" w:styleId="QuoteChar">
    <w:name w:val="Quote Char"/>
    <w:basedOn w:val="DefaultParagraphFont"/>
    <w:link w:val="Quote"/>
    <w:uiPriority w:val="29"/>
    <w:rsid w:val="00A162DB"/>
    <w:rPr>
      <w:i/>
      <w:iCs/>
      <w:color w:val="404040" w:themeColor="text1" w:themeTint="BF"/>
    </w:rPr>
  </w:style>
  <w:style w:type="paragraph" w:styleId="ListParagraph">
    <w:name w:val="List Paragraph"/>
    <w:basedOn w:val="Normal"/>
    <w:uiPriority w:val="34"/>
    <w:qFormat/>
    <w:rsid w:val="00A162DB"/>
    <w:pPr>
      <w:ind w:left="720"/>
      <w:contextualSpacing/>
    </w:pPr>
  </w:style>
  <w:style w:type="character" w:styleId="IntenseEmphasis">
    <w:name w:val="Intense Emphasis"/>
    <w:basedOn w:val="DefaultParagraphFont"/>
    <w:uiPriority w:val="21"/>
    <w:qFormat/>
    <w:rsid w:val="00A162DB"/>
    <w:rPr>
      <w:i/>
      <w:iCs/>
      <w:color w:val="0F4761" w:themeColor="accent1" w:themeShade="BF"/>
    </w:rPr>
  </w:style>
  <w:style w:type="paragraph" w:styleId="IntenseQuote">
    <w:name w:val="Intense Quote"/>
    <w:basedOn w:val="Normal"/>
    <w:next w:val="Normal"/>
    <w:link w:val="IntenseQuoteChar"/>
    <w:uiPriority w:val="30"/>
    <w:qFormat/>
    <w:rsid w:val="00A16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2DB"/>
    <w:rPr>
      <w:i/>
      <w:iCs/>
      <w:color w:val="0F4761" w:themeColor="accent1" w:themeShade="BF"/>
    </w:rPr>
  </w:style>
  <w:style w:type="character" w:styleId="IntenseReference">
    <w:name w:val="Intense Reference"/>
    <w:basedOn w:val="DefaultParagraphFont"/>
    <w:uiPriority w:val="32"/>
    <w:qFormat/>
    <w:rsid w:val="00A162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ea17aa.org/" TargetMode="External"/><Relationship Id="rId5" Type="http://schemas.openxmlformats.org/officeDocument/2006/relationships/hyperlink" Target="mailto:cec@area17a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2712</TotalTime>
  <Pages>3</Pages>
  <Words>858</Words>
  <Characters>4311</Characters>
  <Application>Microsoft Office Word</Application>
  <DocSecurity>0</DocSecurity>
  <Lines>107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koga</dc:creator>
  <cp:keywords/>
  <dc:description/>
  <cp:lastModifiedBy>ken koga</cp:lastModifiedBy>
  <cp:revision>2</cp:revision>
  <dcterms:created xsi:type="dcterms:W3CDTF">2026-02-03T04:19:00Z</dcterms:created>
  <dcterms:modified xsi:type="dcterms:W3CDTF">2026-02-05T02:50:00Z</dcterms:modified>
</cp:coreProperties>
</file>